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B3FC9" w14:textId="5E4F448B" w:rsidR="008505DD" w:rsidRDefault="00C87246" w:rsidP="00C87246">
      <w:pPr>
        <w:pStyle w:val="Vrazncitt"/>
        <w:rPr>
          <w:rStyle w:val="Zdraznnjemn"/>
          <w:rFonts w:ascii="Times New Roman" w:hAnsi="Times New Roman" w:cs="Times New Roman"/>
          <w:sz w:val="24"/>
          <w:szCs w:val="24"/>
        </w:rPr>
      </w:pPr>
      <w:r w:rsidRPr="00C87246">
        <w:rPr>
          <w:rStyle w:val="Zdraznnjemn"/>
          <w:rFonts w:ascii="Times New Roman" w:hAnsi="Times New Roman" w:cs="Times New Roman"/>
          <w:sz w:val="24"/>
          <w:szCs w:val="24"/>
        </w:rPr>
        <w:t>Technický list</w:t>
      </w:r>
    </w:p>
    <w:p w14:paraId="08EEC75B" w14:textId="47929707" w:rsidR="00C87246" w:rsidRPr="003833CA" w:rsidRDefault="005E7A2E" w:rsidP="00C87246">
      <w:pPr>
        <w:autoSpaceDE w:val="0"/>
        <w:autoSpaceDN w:val="0"/>
        <w:adjustRightInd w:val="0"/>
        <w:rPr>
          <w:rFonts w:ascii="Times New Roman" w:hAnsi="Times New Roman" w:cs="Times New Roman"/>
          <w:b/>
          <w:color w:val="C00000"/>
          <w:sz w:val="20"/>
          <w:szCs w:val="20"/>
        </w:rPr>
      </w:pPr>
      <w:proofErr w:type="gramStart"/>
      <w:r>
        <w:rPr>
          <w:rFonts w:ascii="Times New Roman" w:hAnsi="Times New Roman" w:cs="Times New Roman"/>
          <w:b/>
          <w:color w:val="C00000"/>
          <w:sz w:val="20"/>
          <w:szCs w:val="20"/>
        </w:rPr>
        <w:t>BELTON- SPECTRAL</w:t>
      </w:r>
      <w:proofErr w:type="gramEnd"/>
    </w:p>
    <w:p w14:paraId="1B99226B" w14:textId="5DB8BD09" w:rsidR="00C87246" w:rsidRPr="003833CA" w:rsidRDefault="00C87246" w:rsidP="00C87246">
      <w:pPr>
        <w:autoSpaceDE w:val="0"/>
        <w:autoSpaceDN w:val="0"/>
        <w:adjustRightInd w:val="0"/>
        <w:jc w:val="right"/>
        <w:rPr>
          <w:rFonts w:ascii="Times New Roman" w:hAnsi="Times New Roman" w:cs="Times New Roman"/>
          <w:b/>
          <w:color w:val="C00000"/>
          <w:sz w:val="20"/>
          <w:szCs w:val="20"/>
        </w:rPr>
      </w:pPr>
      <w:r w:rsidRPr="003833CA">
        <w:rPr>
          <w:rFonts w:ascii="Times New Roman" w:hAnsi="Times New Roman" w:cs="Times New Roman"/>
          <w:b/>
          <w:color w:val="C00000"/>
          <w:sz w:val="20"/>
          <w:szCs w:val="20"/>
        </w:rPr>
        <w:t xml:space="preserve">Číslo výrobku: </w:t>
      </w:r>
    </w:p>
    <w:p w14:paraId="6AA25589" w14:textId="24BE6B3B" w:rsidR="00C87246" w:rsidRDefault="005E7A2E" w:rsidP="005E7A2E">
      <w:pPr>
        <w:tabs>
          <w:tab w:val="left" w:pos="2552"/>
        </w:tabs>
        <w:autoSpaceDE w:val="0"/>
        <w:autoSpaceDN w:val="0"/>
        <w:adjustRightInd w:val="0"/>
        <w:rPr>
          <w:rFonts w:ascii="Times New Roman" w:hAnsi="Times New Roman" w:cs="Times New Roman"/>
          <w:sz w:val="20"/>
          <w:szCs w:val="20"/>
        </w:rPr>
      </w:pPr>
      <w:r w:rsidRPr="005E7A2E">
        <w:rPr>
          <w:rFonts w:ascii="Times New Roman" w:hAnsi="Times New Roman" w:cs="Times New Roman"/>
          <w:b/>
          <w:bCs/>
          <w:sz w:val="20"/>
          <w:szCs w:val="20"/>
          <w:u w:val="single"/>
        </w:rPr>
        <w:t>Na nitrokombinační</w:t>
      </w:r>
      <w:r>
        <w:rPr>
          <w:rFonts w:ascii="Times New Roman" w:hAnsi="Times New Roman" w:cs="Times New Roman"/>
          <w:b/>
          <w:bCs/>
          <w:sz w:val="20"/>
          <w:szCs w:val="20"/>
          <w:u w:val="single"/>
        </w:rPr>
        <w:t>ch pryskyřic</w:t>
      </w:r>
      <w:r w:rsidRPr="005E7A2E">
        <w:rPr>
          <w:rFonts w:ascii="Times New Roman" w:hAnsi="Times New Roman" w:cs="Times New Roman"/>
          <w:b/>
          <w:bCs/>
          <w:sz w:val="20"/>
          <w:szCs w:val="20"/>
          <w:u w:val="single"/>
        </w:rPr>
        <w:t>.</w:t>
      </w:r>
      <w:r w:rsidRPr="005E7A2E">
        <w:rPr>
          <w:rFonts w:ascii="Times New Roman" w:hAnsi="Times New Roman" w:cs="Times New Roman"/>
          <w:sz w:val="20"/>
          <w:szCs w:val="20"/>
        </w:rPr>
        <w:t xml:space="preserve"> </w:t>
      </w:r>
      <w:proofErr w:type="spellStart"/>
      <w:r w:rsidRPr="005E7A2E">
        <w:rPr>
          <w:rFonts w:ascii="Times New Roman" w:hAnsi="Times New Roman" w:cs="Times New Roman"/>
          <w:sz w:val="20"/>
          <w:szCs w:val="20"/>
        </w:rPr>
        <w:t>Belton</w:t>
      </w:r>
      <w:proofErr w:type="spellEnd"/>
      <w:r w:rsidRPr="005E7A2E">
        <w:rPr>
          <w:rFonts w:ascii="Times New Roman" w:hAnsi="Times New Roman" w:cs="Times New Roman"/>
          <w:sz w:val="20"/>
          <w:szCs w:val="20"/>
        </w:rPr>
        <w:t xml:space="preserve"> SPECTRAL použil barevné odstíny ze škály RAL. Jedná se o normalizované odstíny, které se standardně používají například v nábytkářství, průmyslu atd. Ideální, když hledáme přesný odstín nebo chceme provést vylepšení. Pro nový nástřik nebo opravu. </w:t>
      </w:r>
    </w:p>
    <w:p w14:paraId="19621F74" w14:textId="1C35B7C8" w:rsidR="005E7A2E" w:rsidRDefault="005E7A2E" w:rsidP="005E7A2E">
      <w:pPr>
        <w:pStyle w:val="Odstavecseseznamem"/>
        <w:numPr>
          <w:ilvl w:val="0"/>
          <w:numId w:val="4"/>
        </w:numPr>
        <w:tabs>
          <w:tab w:val="left" w:pos="2552"/>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Standardizované barevné odstíny RAL</w:t>
      </w:r>
    </w:p>
    <w:p w14:paraId="53D835BE" w14:textId="09C94853" w:rsidR="005E7A2E" w:rsidRDefault="005E7A2E" w:rsidP="005E7A2E">
      <w:pPr>
        <w:pStyle w:val="Odstavecseseznamem"/>
        <w:numPr>
          <w:ilvl w:val="0"/>
          <w:numId w:val="4"/>
        </w:numPr>
        <w:tabs>
          <w:tab w:val="left" w:pos="2552"/>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Široký výběr barevných odstínů</w:t>
      </w:r>
    </w:p>
    <w:p w14:paraId="09E83FDE" w14:textId="026D5DE1" w:rsidR="005E7A2E" w:rsidRDefault="005E7A2E" w:rsidP="005E7A2E">
      <w:pPr>
        <w:pStyle w:val="Odstavecseseznamem"/>
        <w:numPr>
          <w:ilvl w:val="0"/>
          <w:numId w:val="4"/>
        </w:numPr>
        <w:tabs>
          <w:tab w:val="left" w:pos="2552"/>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Rychleschnoucí</w:t>
      </w:r>
    </w:p>
    <w:p w14:paraId="38B734F7" w14:textId="15E69237" w:rsidR="005E7A2E" w:rsidRDefault="005E7A2E" w:rsidP="005E7A2E">
      <w:pPr>
        <w:pStyle w:val="Odstavecseseznamem"/>
        <w:numPr>
          <w:ilvl w:val="0"/>
          <w:numId w:val="4"/>
        </w:numPr>
        <w:tabs>
          <w:tab w:val="left" w:pos="2552"/>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Voděodolný</w:t>
      </w:r>
    </w:p>
    <w:p w14:paraId="4983FD2E" w14:textId="1BC12B75" w:rsidR="005E7A2E" w:rsidRPr="005E7A2E" w:rsidRDefault="005E7A2E" w:rsidP="005E7A2E">
      <w:pPr>
        <w:pStyle w:val="Odstavecseseznamem"/>
        <w:numPr>
          <w:ilvl w:val="0"/>
          <w:numId w:val="4"/>
        </w:numPr>
        <w:tabs>
          <w:tab w:val="left" w:pos="2552"/>
        </w:tabs>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Pro vnitřní i vnější použití</w:t>
      </w:r>
    </w:p>
    <w:p w14:paraId="7DC2E8F7" w14:textId="6E21D115" w:rsidR="006E7CA1" w:rsidRPr="006E7CA1" w:rsidRDefault="00C87246" w:rsidP="00C87246">
      <w:pPr>
        <w:tabs>
          <w:tab w:val="left" w:pos="2552"/>
        </w:tabs>
        <w:autoSpaceDE w:val="0"/>
        <w:autoSpaceDN w:val="0"/>
        <w:adjustRightInd w:val="0"/>
        <w:rPr>
          <w:rFonts w:ascii="Times New Roman" w:hAnsi="Times New Roman" w:cs="Times New Roman"/>
          <w:sz w:val="20"/>
          <w:szCs w:val="20"/>
          <w:u w:val="single"/>
        </w:rPr>
      </w:pPr>
      <w:r w:rsidRPr="006E7CA1">
        <w:rPr>
          <w:rFonts w:ascii="Times New Roman" w:hAnsi="Times New Roman" w:cs="Times New Roman"/>
          <w:sz w:val="20"/>
          <w:szCs w:val="20"/>
          <w:u w:val="single"/>
        </w:rPr>
        <w:t>Bezpečnostní opatření:</w:t>
      </w:r>
    </w:p>
    <w:p w14:paraId="70C701B8" w14:textId="77777777" w:rsidR="006E7CA1" w:rsidRPr="006E7CA1" w:rsidRDefault="006E7CA1" w:rsidP="006E7CA1">
      <w:pPr>
        <w:spacing w:after="0"/>
        <w:rPr>
          <w:rFonts w:ascii="Times New Roman" w:eastAsia="Arial" w:hAnsi="Times New Roman" w:cs="Times New Roman"/>
          <w:spacing w:val="-5"/>
          <w:sz w:val="20"/>
          <w:szCs w:val="20"/>
        </w:rPr>
      </w:pPr>
      <w:r w:rsidRPr="006E7CA1">
        <w:rPr>
          <w:rFonts w:ascii="Times New Roman" w:eastAsia="Arial" w:hAnsi="Times New Roman" w:cs="Times New Roman"/>
          <w:sz w:val="20"/>
          <w:szCs w:val="20"/>
        </w:rPr>
        <w:t xml:space="preserve">V případě potřeby </w:t>
      </w:r>
      <w:r w:rsidRPr="006E7CA1">
        <w:rPr>
          <w:rFonts w:ascii="Times New Roman" w:eastAsia="Arial" w:hAnsi="Times New Roman" w:cs="Times New Roman"/>
          <w:spacing w:val="1"/>
          <w:sz w:val="20"/>
          <w:szCs w:val="20"/>
        </w:rPr>
        <w:t>použít osobní ochranné prostředky.</w:t>
      </w:r>
      <w:r w:rsidRPr="006E7CA1">
        <w:rPr>
          <w:rFonts w:ascii="Times New Roman" w:eastAsia="Arial" w:hAnsi="Times New Roman" w:cs="Times New Roman"/>
          <w:spacing w:val="-5"/>
          <w:sz w:val="20"/>
          <w:szCs w:val="20"/>
        </w:rPr>
        <w:t xml:space="preserve"> </w:t>
      </w:r>
    </w:p>
    <w:p w14:paraId="31A5B5BD" w14:textId="0025410D" w:rsidR="006E7CA1" w:rsidRDefault="006E7CA1" w:rsidP="006E7CA1">
      <w:pPr>
        <w:spacing w:after="0"/>
        <w:rPr>
          <w:rFonts w:ascii="Times New Roman" w:eastAsia="Arial" w:hAnsi="Times New Roman" w:cs="Times New Roman"/>
          <w:sz w:val="20"/>
          <w:szCs w:val="20"/>
        </w:rPr>
      </w:pPr>
      <w:r w:rsidRPr="006E7CA1">
        <w:rPr>
          <w:rFonts w:ascii="Times New Roman" w:eastAsia="Arial" w:hAnsi="Times New Roman" w:cs="Times New Roman"/>
          <w:spacing w:val="1"/>
          <w:sz w:val="20"/>
          <w:szCs w:val="20"/>
        </w:rPr>
        <w:t>Typ polomasky</w:t>
      </w:r>
      <w:r w:rsidRPr="006E7CA1">
        <w:rPr>
          <w:rFonts w:ascii="Times New Roman" w:eastAsia="Arial" w:hAnsi="Times New Roman" w:cs="Times New Roman"/>
          <w:sz w:val="20"/>
          <w:szCs w:val="20"/>
        </w:rPr>
        <w:t>:</w:t>
      </w:r>
      <w:r w:rsidRPr="006E7CA1">
        <w:rPr>
          <w:rFonts w:ascii="Times New Roman" w:eastAsia="Arial" w:hAnsi="Times New Roman" w:cs="Times New Roman"/>
          <w:spacing w:val="-4"/>
          <w:sz w:val="20"/>
          <w:szCs w:val="20"/>
        </w:rPr>
        <w:t xml:space="preserve"> </w:t>
      </w:r>
      <w:r w:rsidRPr="006E7CA1">
        <w:rPr>
          <w:rFonts w:ascii="Times New Roman" w:eastAsia="Arial" w:hAnsi="Times New Roman" w:cs="Times New Roman"/>
          <w:spacing w:val="1"/>
          <w:sz w:val="20"/>
          <w:szCs w:val="20"/>
        </w:rPr>
        <w:t>A2/</w:t>
      </w:r>
      <w:r w:rsidRPr="006E7CA1">
        <w:rPr>
          <w:rFonts w:ascii="Times New Roman" w:eastAsia="Arial" w:hAnsi="Times New Roman" w:cs="Times New Roman"/>
          <w:spacing w:val="-2"/>
          <w:sz w:val="20"/>
          <w:szCs w:val="20"/>
        </w:rPr>
        <w:t>P</w:t>
      </w:r>
      <w:r w:rsidRPr="006E7CA1">
        <w:rPr>
          <w:rFonts w:ascii="Times New Roman" w:eastAsia="Arial" w:hAnsi="Times New Roman" w:cs="Times New Roman"/>
          <w:spacing w:val="1"/>
          <w:sz w:val="20"/>
          <w:szCs w:val="20"/>
        </w:rPr>
        <w:t>2</w:t>
      </w:r>
      <w:r w:rsidRPr="006E7CA1">
        <w:rPr>
          <w:rFonts w:ascii="Times New Roman" w:eastAsia="Arial" w:hAnsi="Times New Roman" w:cs="Times New Roman"/>
          <w:sz w:val="20"/>
          <w:szCs w:val="20"/>
        </w:rPr>
        <w:t xml:space="preserve">, </w:t>
      </w:r>
      <w:r w:rsidRPr="006E7CA1">
        <w:rPr>
          <w:rFonts w:ascii="Times New Roman" w:eastAsia="Arial" w:hAnsi="Times New Roman" w:cs="Times New Roman"/>
          <w:spacing w:val="1"/>
          <w:sz w:val="20"/>
          <w:szCs w:val="20"/>
        </w:rPr>
        <w:t>Ochranné rukavice např. La</w:t>
      </w:r>
      <w:r w:rsidRPr="006E7CA1">
        <w:rPr>
          <w:rFonts w:ascii="Times New Roman" w:eastAsia="Arial" w:hAnsi="Times New Roman" w:cs="Times New Roman"/>
          <w:spacing w:val="-2"/>
          <w:sz w:val="20"/>
          <w:szCs w:val="20"/>
        </w:rPr>
        <w:t>t</w:t>
      </w:r>
      <w:r w:rsidRPr="006E7CA1">
        <w:rPr>
          <w:rFonts w:ascii="Times New Roman" w:eastAsia="Arial" w:hAnsi="Times New Roman" w:cs="Times New Roman"/>
          <w:spacing w:val="1"/>
          <w:sz w:val="20"/>
          <w:szCs w:val="20"/>
        </w:rPr>
        <w:t>e</w:t>
      </w:r>
      <w:r w:rsidRPr="006E7CA1">
        <w:rPr>
          <w:rFonts w:ascii="Times New Roman" w:eastAsia="Arial" w:hAnsi="Times New Roman" w:cs="Times New Roman"/>
          <w:sz w:val="20"/>
          <w:szCs w:val="20"/>
        </w:rPr>
        <w:t>x</w:t>
      </w:r>
      <w:r w:rsidRPr="006E7CA1">
        <w:rPr>
          <w:rFonts w:ascii="Times New Roman" w:eastAsia="Arial" w:hAnsi="Times New Roman" w:cs="Times New Roman"/>
          <w:spacing w:val="-7"/>
          <w:sz w:val="20"/>
          <w:szCs w:val="20"/>
        </w:rPr>
        <w:t xml:space="preserve"> </w:t>
      </w:r>
      <w:r w:rsidRPr="006E7CA1">
        <w:rPr>
          <w:rFonts w:ascii="Times New Roman" w:eastAsia="Arial" w:hAnsi="Times New Roman" w:cs="Times New Roman"/>
          <w:spacing w:val="1"/>
          <w:sz w:val="20"/>
          <w:szCs w:val="20"/>
        </w:rPr>
        <w:t>nebo</w:t>
      </w:r>
      <w:r w:rsidRPr="006E7CA1">
        <w:rPr>
          <w:rFonts w:ascii="Times New Roman" w:eastAsia="Arial" w:hAnsi="Times New Roman" w:cs="Times New Roman"/>
          <w:sz w:val="20"/>
          <w:szCs w:val="20"/>
        </w:rPr>
        <w:t xml:space="preserve"> Ni</w:t>
      </w:r>
      <w:r w:rsidRPr="006E7CA1">
        <w:rPr>
          <w:rFonts w:ascii="Times New Roman" w:eastAsia="Arial" w:hAnsi="Times New Roman" w:cs="Times New Roman"/>
          <w:spacing w:val="1"/>
          <w:sz w:val="20"/>
          <w:szCs w:val="20"/>
        </w:rPr>
        <w:t>t</w:t>
      </w:r>
      <w:r w:rsidRPr="006E7CA1">
        <w:rPr>
          <w:rFonts w:ascii="Times New Roman" w:eastAsia="Arial" w:hAnsi="Times New Roman" w:cs="Times New Roman"/>
          <w:spacing w:val="-1"/>
          <w:sz w:val="20"/>
          <w:szCs w:val="20"/>
        </w:rPr>
        <w:t>r</w:t>
      </w:r>
      <w:r w:rsidRPr="006E7CA1">
        <w:rPr>
          <w:rFonts w:ascii="Times New Roman" w:eastAsia="Arial" w:hAnsi="Times New Roman" w:cs="Times New Roman"/>
          <w:sz w:val="20"/>
          <w:szCs w:val="20"/>
        </w:rPr>
        <w:t>il.</w:t>
      </w:r>
    </w:p>
    <w:p w14:paraId="582E4259" w14:textId="77777777" w:rsidR="006E7CA1" w:rsidRPr="006E7CA1" w:rsidRDefault="006E7CA1" w:rsidP="006E7CA1">
      <w:pPr>
        <w:spacing w:after="0"/>
        <w:rPr>
          <w:rFonts w:ascii="Times New Roman" w:eastAsia="Arial" w:hAnsi="Times New Roman" w:cs="Times New Roman"/>
          <w:sz w:val="20"/>
          <w:szCs w:val="20"/>
        </w:rPr>
      </w:pPr>
    </w:p>
    <w:p w14:paraId="220564CF" w14:textId="34EA9B8D" w:rsidR="00C87246" w:rsidRPr="006E7CA1" w:rsidRDefault="00C87246" w:rsidP="00C87246">
      <w:pPr>
        <w:rPr>
          <w:rFonts w:ascii="Times New Roman" w:hAnsi="Times New Roman" w:cs="Times New Roman"/>
          <w:sz w:val="20"/>
          <w:szCs w:val="20"/>
          <w:u w:val="single"/>
        </w:rPr>
      </w:pPr>
      <w:r w:rsidRPr="006E7CA1">
        <w:rPr>
          <w:rFonts w:ascii="Times New Roman" w:hAnsi="Times New Roman" w:cs="Times New Roman"/>
          <w:sz w:val="20"/>
          <w:szCs w:val="20"/>
          <w:u w:val="single"/>
        </w:rPr>
        <w:t>Před použitím:</w:t>
      </w:r>
    </w:p>
    <w:p w14:paraId="41EF5289" w14:textId="5EF52DF3" w:rsidR="006E7CA1" w:rsidRPr="006E7CA1" w:rsidRDefault="006E7CA1" w:rsidP="006E7CA1">
      <w:pPr>
        <w:tabs>
          <w:tab w:val="left" w:pos="3828"/>
        </w:tabs>
        <w:spacing w:after="0"/>
        <w:ind w:right="207"/>
        <w:jc w:val="both"/>
        <w:rPr>
          <w:rFonts w:ascii="Times New Roman" w:eastAsia="Arial" w:hAnsi="Times New Roman" w:cs="Times New Roman"/>
          <w:spacing w:val="1"/>
          <w:sz w:val="20"/>
          <w:szCs w:val="20"/>
        </w:rPr>
      </w:pPr>
      <w:r w:rsidRPr="006E7CA1">
        <w:rPr>
          <w:rFonts w:ascii="Times New Roman" w:eastAsia="Arial" w:hAnsi="Times New Roman" w:cs="Times New Roman"/>
          <w:spacing w:val="1"/>
          <w:sz w:val="20"/>
          <w:szCs w:val="20"/>
        </w:rPr>
        <w:t>Důkladně odmastit a očistit. Lakování pouze na suché</w:t>
      </w:r>
      <w:r w:rsidRPr="006E7CA1">
        <w:rPr>
          <w:rFonts w:ascii="Times New Roman" w:eastAsia="Arial" w:hAnsi="Times New Roman" w:cs="Times New Roman"/>
          <w:sz w:val="20"/>
          <w:szCs w:val="20"/>
        </w:rPr>
        <w:t xml:space="preserve"> </w:t>
      </w:r>
      <w:r w:rsidRPr="006E7CA1">
        <w:rPr>
          <w:rFonts w:ascii="Times New Roman" w:eastAsia="Arial" w:hAnsi="Times New Roman" w:cs="Times New Roman"/>
          <w:spacing w:val="1"/>
          <w:sz w:val="20"/>
          <w:szCs w:val="20"/>
        </w:rPr>
        <w:t>a bezprašné podklady.</w:t>
      </w:r>
    </w:p>
    <w:p w14:paraId="275E52E8" w14:textId="459F5C0C" w:rsidR="006E7CA1" w:rsidRDefault="006E7CA1" w:rsidP="006E7CA1">
      <w:pPr>
        <w:tabs>
          <w:tab w:val="left" w:pos="3828"/>
        </w:tabs>
        <w:spacing w:after="0"/>
        <w:ind w:right="207"/>
        <w:jc w:val="both"/>
        <w:rPr>
          <w:rFonts w:ascii="Times New Roman" w:eastAsia="Arial" w:hAnsi="Times New Roman" w:cs="Times New Roman"/>
          <w:spacing w:val="1"/>
          <w:sz w:val="20"/>
          <w:szCs w:val="20"/>
        </w:rPr>
      </w:pPr>
      <w:r w:rsidRPr="006E7CA1">
        <w:rPr>
          <w:rFonts w:ascii="Times New Roman" w:eastAsia="Arial" w:hAnsi="Times New Roman" w:cs="Times New Roman"/>
          <w:sz w:val="20"/>
          <w:szCs w:val="20"/>
        </w:rPr>
        <w:t>Před použitím nádobu důkladně protřepat minimálně 2 min.</w:t>
      </w:r>
    </w:p>
    <w:p w14:paraId="0D9AFF65" w14:textId="77777777" w:rsidR="006E7CA1" w:rsidRPr="006E7CA1" w:rsidRDefault="006E7CA1" w:rsidP="006E7CA1">
      <w:pPr>
        <w:tabs>
          <w:tab w:val="left" w:pos="3828"/>
        </w:tabs>
        <w:spacing w:after="0"/>
        <w:ind w:right="207"/>
        <w:jc w:val="both"/>
        <w:rPr>
          <w:rFonts w:ascii="Times New Roman" w:eastAsia="Arial" w:hAnsi="Times New Roman" w:cs="Times New Roman"/>
          <w:spacing w:val="1"/>
          <w:sz w:val="20"/>
          <w:szCs w:val="20"/>
        </w:rPr>
      </w:pPr>
    </w:p>
    <w:p w14:paraId="11B4E538" w14:textId="699A727B" w:rsidR="00C87246" w:rsidRPr="006E7CA1" w:rsidRDefault="00C87246" w:rsidP="00C87246">
      <w:pPr>
        <w:rPr>
          <w:rFonts w:ascii="Times New Roman" w:hAnsi="Times New Roman" w:cs="Times New Roman"/>
          <w:sz w:val="20"/>
          <w:szCs w:val="20"/>
          <w:u w:val="single"/>
        </w:rPr>
      </w:pPr>
      <w:r w:rsidRPr="006E7CA1">
        <w:rPr>
          <w:rFonts w:ascii="Times New Roman" w:hAnsi="Times New Roman" w:cs="Times New Roman"/>
          <w:sz w:val="20"/>
          <w:szCs w:val="20"/>
          <w:u w:val="single"/>
        </w:rPr>
        <w:t>Nástřik:</w:t>
      </w:r>
    </w:p>
    <w:p w14:paraId="6526CD0C" w14:textId="1E8272E1" w:rsidR="006E7CA1" w:rsidRPr="006E7CA1" w:rsidRDefault="006E7CA1" w:rsidP="006E7CA1">
      <w:pPr>
        <w:spacing w:after="0"/>
        <w:rPr>
          <w:rFonts w:ascii="Times New Roman" w:eastAsia="Arial" w:hAnsi="Times New Roman" w:cs="Times New Roman"/>
          <w:sz w:val="20"/>
          <w:szCs w:val="20"/>
        </w:rPr>
      </w:pPr>
      <w:proofErr w:type="gramStart"/>
      <w:r w:rsidRPr="006E7CA1">
        <w:rPr>
          <w:rFonts w:ascii="Times New Roman" w:eastAsia="Arial" w:hAnsi="Times New Roman" w:cs="Times New Roman"/>
          <w:spacing w:val="1"/>
          <w:sz w:val="20"/>
          <w:szCs w:val="20"/>
        </w:rPr>
        <w:t>1</w:t>
      </w:r>
      <w:r w:rsidR="005E7A2E">
        <w:rPr>
          <w:rFonts w:ascii="Times New Roman" w:eastAsia="Arial" w:hAnsi="Times New Roman" w:cs="Times New Roman"/>
          <w:sz w:val="20"/>
          <w:szCs w:val="20"/>
        </w:rPr>
        <w:t>5</w:t>
      </w:r>
      <w:r>
        <w:rPr>
          <w:rFonts w:ascii="Times New Roman" w:eastAsia="Arial" w:hAnsi="Times New Roman" w:cs="Times New Roman"/>
          <w:spacing w:val="-1"/>
          <w:sz w:val="20"/>
          <w:szCs w:val="20"/>
        </w:rPr>
        <w:t>-</w:t>
      </w:r>
      <w:r w:rsidRPr="006E7CA1">
        <w:rPr>
          <w:rFonts w:ascii="Times New Roman" w:eastAsia="Arial" w:hAnsi="Times New Roman" w:cs="Times New Roman"/>
          <w:spacing w:val="-1"/>
          <w:sz w:val="20"/>
          <w:szCs w:val="20"/>
        </w:rPr>
        <w:t xml:space="preserve"> </w:t>
      </w:r>
      <w:r w:rsidR="005E7A2E">
        <w:rPr>
          <w:rFonts w:ascii="Times New Roman" w:eastAsia="Arial" w:hAnsi="Times New Roman" w:cs="Times New Roman"/>
          <w:spacing w:val="1"/>
          <w:sz w:val="20"/>
          <w:szCs w:val="20"/>
        </w:rPr>
        <w:t>25</w:t>
      </w:r>
      <w:proofErr w:type="gramEnd"/>
      <w:r w:rsidRPr="006E7CA1">
        <w:rPr>
          <w:rFonts w:ascii="Times New Roman" w:eastAsia="Arial" w:hAnsi="Times New Roman" w:cs="Times New Roman"/>
          <w:spacing w:val="-3"/>
          <w:sz w:val="20"/>
          <w:szCs w:val="20"/>
        </w:rPr>
        <w:t xml:space="preserve"> </w:t>
      </w:r>
      <w:r w:rsidRPr="006E7CA1">
        <w:rPr>
          <w:rFonts w:ascii="Times New Roman" w:eastAsia="Arial" w:hAnsi="Times New Roman" w:cs="Times New Roman"/>
          <w:sz w:val="20"/>
          <w:szCs w:val="20"/>
        </w:rPr>
        <w:t>cm dle konkrétních podmínek</w:t>
      </w:r>
    </w:p>
    <w:p w14:paraId="413CF620" w14:textId="6108ED1F" w:rsidR="006E7CA1" w:rsidRDefault="006E7CA1" w:rsidP="006E7CA1">
      <w:pPr>
        <w:spacing w:after="0"/>
        <w:ind w:right="1287"/>
        <w:rPr>
          <w:rFonts w:ascii="Times New Roman" w:eastAsia="Arial" w:hAnsi="Times New Roman" w:cs="Times New Roman"/>
          <w:sz w:val="20"/>
          <w:szCs w:val="20"/>
        </w:rPr>
      </w:pPr>
      <w:r w:rsidRPr="006E7CA1">
        <w:rPr>
          <w:rFonts w:ascii="Times New Roman" w:eastAsia="Arial" w:hAnsi="Times New Roman" w:cs="Times New Roman"/>
          <w:sz w:val="20"/>
          <w:szCs w:val="20"/>
        </w:rPr>
        <w:t>Na 2</w:t>
      </w:r>
      <w:r w:rsidR="005E7A2E">
        <w:rPr>
          <w:rFonts w:ascii="Times New Roman" w:eastAsia="Arial" w:hAnsi="Times New Roman" w:cs="Times New Roman"/>
          <w:sz w:val="20"/>
          <w:szCs w:val="20"/>
        </w:rPr>
        <w:t>-3</w:t>
      </w:r>
      <w:r w:rsidR="003833CA">
        <w:rPr>
          <w:rFonts w:ascii="Times New Roman" w:eastAsia="Arial" w:hAnsi="Times New Roman" w:cs="Times New Roman"/>
          <w:sz w:val="20"/>
          <w:szCs w:val="20"/>
        </w:rPr>
        <w:t xml:space="preserve"> </w:t>
      </w:r>
      <w:r w:rsidRPr="006E7CA1">
        <w:rPr>
          <w:rFonts w:ascii="Times New Roman" w:eastAsia="Arial" w:hAnsi="Times New Roman" w:cs="Times New Roman"/>
          <w:sz w:val="20"/>
          <w:szCs w:val="20"/>
        </w:rPr>
        <w:t>nástřiky křížovým způsobem:</w:t>
      </w:r>
      <w:r>
        <w:rPr>
          <w:rFonts w:ascii="Times New Roman" w:eastAsia="Arial" w:hAnsi="Times New Roman" w:cs="Times New Roman"/>
          <w:sz w:val="20"/>
          <w:szCs w:val="20"/>
        </w:rPr>
        <w:t xml:space="preserve"> </w:t>
      </w:r>
      <w:r w:rsidRPr="006E7CA1">
        <w:rPr>
          <w:rFonts w:ascii="Times New Roman" w:eastAsia="Arial" w:hAnsi="Times New Roman" w:cs="Times New Roman"/>
          <w:sz w:val="20"/>
          <w:szCs w:val="20"/>
        </w:rPr>
        <w:t xml:space="preserve">cca </w:t>
      </w:r>
      <w:r w:rsidR="005E7A2E">
        <w:rPr>
          <w:rFonts w:ascii="Times New Roman" w:eastAsia="Arial" w:hAnsi="Times New Roman" w:cs="Times New Roman"/>
          <w:sz w:val="20"/>
          <w:szCs w:val="20"/>
        </w:rPr>
        <w:t>40</w:t>
      </w:r>
      <w:r w:rsidRPr="006E7CA1">
        <w:rPr>
          <w:rFonts w:ascii="Times New Roman" w:eastAsia="Arial" w:hAnsi="Times New Roman" w:cs="Times New Roman"/>
          <w:sz w:val="20"/>
          <w:szCs w:val="20"/>
        </w:rPr>
        <w:t>-</w:t>
      </w:r>
      <w:r w:rsidR="005E7A2E">
        <w:rPr>
          <w:rFonts w:ascii="Times New Roman" w:eastAsia="Arial" w:hAnsi="Times New Roman" w:cs="Times New Roman"/>
          <w:sz w:val="20"/>
          <w:szCs w:val="20"/>
        </w:rPr>
        <w:t>50</w:t>
      </w:r>
      <w:r w:rsidRPr="006E7CA1">
        <w:rPr>
          <w:rFonts w:ascii="Times New Roman" w:eastAsia="Arial" w:hAnsi="Times New Roman" w:cs="Times New Roman"/>
          <w:sz w:val="20"/>
          <w:szCs w:val="20"/>
        </w:rPr>
        <w:t xml:space="preserve"> </w:t>
      </w:r>
      <w:r w:rsidRPr="006E7CA1">
        <w:rPr>
          <w:rFonts w:ascii="Times New Roman" w:eastAsia="Arial" w:hAnsi="Times New Roman" w:cs="Times New Roman"/>
          <w:spacing w:val="3"/>
          <w:sz w:val="20"/>
          <w:szCs w:val="20"/>
        </w:rPr>
        <w:t>µ</w:t>
      </w:r>
      <w:r w:rsidRPr="006E7CA1">
        <w:rPr>
          <w:rFonts w:ascii="Times New Roman" w:eastAsia="Arial" w:hAnsi="Times New Roman" w:cs="Times New Roman"/>
          <w:sz w:val="20"/>
          <w:szCs w:val="20"/>
        </w:rPr>
        <w:t>m při 20°C</w:t>
      </w:r>
      <w:r w:rsidR="003833CA">
        <w:rPr>
          <w:rFonts w:ascii="Times New Roman" w:eastAsia="Arial" w:hAnsi="Times New Roman" w:cs="Times New Roman"/>
          <w:sz w:val="20"/>
          <w:szCs w:val="20"/>
        </w:rPr>
        <w:t>.</w:t>
      </w:r>
    </w:p>
    <w:p w14:paraId="68A2CBB3" w14:textId="77777777" w:rsidR="006E7CA1" w:rsidRPr="006E7CA1" w:rsidRDefault="006E7CA1" w:rsidP="006E7CA1">
      <w:pPr>
        <w:spacing w:after="0"/>
        <w:ind w:right="1287"/>
        <w:rPr>
          <w:rFonts w:ascii="Times New Roman" w:eastAsia="Arial" w:hAnsi="Times New Roman" w:cs="Times New Roman"/>
          <w:sz w:val="20"/>
          <w:szCs w:val="20"/>
        </w:rPr>
      </w:pPr>
    </w:p>
    <w:p w14:paraId="1190D5B7" w14:textId="2A2B2087" w:rsidR="00C87246" w:rsidRPr="006E7CA1" w:rsidRDefault="00C87246" w:rsidP="00C87246">
      <w:pPr>
        <w:rPr>
          <w:rFonts w:ascii="Times New Roman" w:hAnsi="Times New Roman" w:cs="Times New Roman"/>
          <w:sz w:val="20"/>
          <w:szCs w:val="20"/>
          <w:u w:val="single"/>
        </w:rPr>
      </w:pPr>
      <w:r w:rsidRPr="006E7CA1">
        <w:rPr>
          <w:rFonts w:ascii="Times New Roman" w:hAnsi="Times New Roman" w:cs="Times New Roman"/>
          <w:sz w:val="20"/>
          <w:szCs w:val="20"/>
          <w:u w:val="single"/>
        </w:rPr>
        <w:t>Schnutí:</w:t>
      </w:r>
    </w:p>
    <w:p w14:paraId="6C804413" w14:textId="77777777" w:rsidR="005E7A2E" w:rsidRDefault="006E7CA1" w:rsidP="006E7CA1">
      <w:pPr>
        <w:spacing w:after="0"/>
        <w:rPr>
          <w:rFonts w:ascii="Times New Roman" w:eastAsia="Arial" w:hAnsi="Times New Roman" w:cs="Times New Roman"/>
          <w:position w:val="3"/>
          <w:sz w:val="20"/>
          <w:szCs w:val="20"/>
        </w:rPr>
      </w:pPr>
      <w:r w:rsidRPr="006E7CA1">
        <w:rPr>
          <w:rFonts w:ascii="Times New Roman" w:eastAsia="Arial" w:hAnsi="Times New Roman" w:cs="Times New Roman"/>
          <w:position w:val="3"/>
          <w:sz w:val="20"/>
          <w:szCs w:val="20"/>
        </w:rPr>
        <w:t>Uvedená doba schnutí při teplotě 20</w:t>
      </w:r>
      <w:r w:rsidRPr="006E7CA1">
        <w:rPr>
          <w:rFonts w:ascii="Times New Roman" w:hAnsi="Times New Roman" w:cs="Times New Roman"/>
          <w:sz w:val="20"/>
          <w:szCs w:val="20"/>
        </w:rPr>
        <w:t xml:space="preserve"> </w:t>
      </w:r>
      <w:r w:rsidRPr="006E7CA1">
        <w:rPr>
          <w:rFonts w:ascii="Times New Roman" w:eastAsia="Arial" w:hAnsi="Times New Roman" w:cs="Times New Roman"/>
          <w:position w:val="3"/>
          <w:sz w:val="20"/>
          <w:szCs w:val="20"/>
        </w:rPr>
        <w:t>°C.</w:t>
      </w:r>
      <w:r w:rsidRPr="006E7CA1">
        <w:rPr>
          <w:rFonts w:ascii="Times New Roman" w:eastAsia="Arial" w:hAnsi="Times New Roman" w:cs="Times New Roman"/>
          <w:position w:val="-3"/>
          <w:sz w:val="20"/>
          <w:szCs w:val="20"/>
        </w:rPr>
        <w:t xml:space="preserve">                </w:t>
      </w:r>
      <w:r w:rsidRPr="006E7CA1">
        <w:rPr>
          <w:rFonts w:ascii="Times New Roman" w:eastAsia="Arial" w:hAnsi="Times New Roman" w:cs="Times New Roman"/>
          <w:spacing w:val="37"/>
          <w:position w:val="-3"/>
          <w:sz w:val="20"/>
          <w:szCs w:val="20"/>
        </w:rPr>
        <w:t xml:space="preserve"> </w:t>
      </w:r>
      <w:r w:rsidRPr="006E7CA1">
        <w:rPr>
          <w:rFonts w:ascii="Times New Roman" w:eastAsia="Arial" w:hAnsi="Times New Roman" w:cs="Times New Roman"/>
          <w:position w:val="3"/>
          <w:sz w:val="20"/>
          <w:szCs w:val="20"/>
        </w:rPr>
        <w:t xml:space="preserve">                                                      </w:t>
      </w:r>
    </w:p>
    <w:p w14:paraId="50607552" w14:textId="272F4D43" w:rsidR="006E7CA1" w:rsidRDefault="006E7CA1" w:rsidP="006E7CA1">
      <w:pPr>
        <w:spacing w:after="0"/>
        <w:rPr>
          <w:rFonts w:ascii="Times New Roman" w:eastAsia="Arial" w:hAnsi="Times New Roman" w:cs="Times New Roman"/>
          <w:position w:val="3"/>
          <w:sz w:val="20"/>
          <w:szCs w:val="20"/>
        </w:rPr>
      </w:pPr>
      <w:r w:rsidRPr="006E7CA1">
        <w:rPr>
          <w:rFonts w:ascii="Times New Roman" w:eastAsia="Arial" w:hAnsi="Times New Roman" w:cs="Times New Roman"/>
          <w:position w:val="3"/>
          <w:sz w:val="20"/>
          <w:szCs w:val="20"/>
        </w:rPr>
        <w:t xml:space="preserve">Proti prachu: po </w:t>
      </w:r>
      <w:r w:rsidR="005E7A2E">
        <w:rPr>
          <w:rFonts w:ascii="Times New Roman" w:eastAsia="Arial" w:hAnsi="Times New Roman" w:cs="Times New Roman"/>
          <w:position w:val="3"/>
          <w:sz w:val="20"/>
          <w:szCs w:val="20"/>
        </w:rPr>
        <w:t>cca 20</w:t>
      </w:r>
      <w:r w:rsidRPr="006E7CA1">
        <w:rPr>
          <w:rFonts w:ascii="Times New Roman" w:eastAsia="Arial" w:hAnsi="Times New Roman" w:cs="Times New Roman"/>
          <w:position w:val="3"/>
          <w:sz w:val="20"/>
          <w:szCs w:val="20"/>
        </w:rPr>
        <w:t xml:space="preserve"> min.</w:t>
      </w:r>
    </w:p>
    <w:p w14:paraId="7592F57E" w14:textId="2FE746D4" w:rsidR="00803997" w:rsidRDefault="00803997" w:rsidP="006E7CA1">
      <w:pPr>
        <w:spacing w:after="0"/>
        <w:rPr>
          <w:rFonts w:ascii="Times New Roman" w:eastAsia="Arial" w:hAnsi="Times New Roman" w:cs="Times New Roman"/>
          <w:position w:val="3"/>
          <w:sz w:val="20"/>
          <w:szCs w:val="20"/>
        </w:rPr>
      </w:pPr>
      <w:r>
        <w:rPr>
          <w:rFonts w:ascii="Times New Roman" w:eastAsia="Arial" w:hAnsi="Times New Roman" w:cs="Times New Roman"/>
          <w:position w:val="3"/>
          <w:sz w:val="20"/>
          <w:szCs w:val="20"/>
        </w:rPr>
        <w:t xml:space="preserve">Na dotek: </w:t>
      </w:r>
      <w:r w:rsidR="005E7A2E">
        <w:rPr>
          <w:rFonts w:ascii="Times New Roman" w:eastAsia="Arial" w:hAnsi="Times New Roman" w:cs="Times New Roman"/>
          <w:position w:val="3"/>
          <w:sz w:val="20"/>
          <w:szCs w:val="20"/>
        </w:rPr>
        <w:t>60</w:t>
      </w:r>
      <w:r w:rsidR="003833CA">
        <w:rPr>
          <w:rFonts w:ascii="Times New Roman" w:eastAsia="Arial" w:hAnsi="Times New Roman" w:cs="Times New Roman"/>
          <w:position w:val="3"/>
          <w:sz w:val="20"/>
          <w:szCs w:val="20"/>
        </w:rPr>
        <w:t xml:space="preserve"> </w:t>
      </w:r>
      <w:r w:rsidR="005E7A2E">
        <w:rPr>
          <w:rFonts w:ascii="Times New Roman" w:eastAsia="Arial" w:hAnsi="Times New Roman" w:cs="Times New Roman"/>
          <w:position w:val="3"/>
          <w:sz w:val="20"/>
          <w:szCs w:val="20"/>
        </w:rPr>
        <w:t>min</w:t>
      </w:r>
      <w:r>
        <w:rPr>
          <w:rFonts w:ascii="Times New Roman" w:eastAsia="Arial" w:hAnsi="Times New Roman" w:cs="Times New Roman"/>
          <w:position w:val="3"/>
          <w:sz w:val="20"/>
          <w:szCs w:val="20"/>
        </w:rPr>
        <w:t>.</w:t>
      </w:r>
    </w:p>
    <w:p w14:paraId="69F6D5DD" w14:textId="0E8080D3" w:rsidR="006E7CA1" w:rsidRDefault="00B12F89" w:rsidP="006E7CA1">
      <w:pPr>
        <w:spacing w:after="0"/>
        <w:rPr>
          <w:rFonts w:ascii="Times New Roman" w:eastAsia="Arial" w:hAnsi="Times New Roman" w:cs="Times New Roman"/>
          <w:position w:val="3"/>
          <w:sz w:val="20"/>
          <w:szCs w:val="20"/>
        </w:rPr>
      </w:pPr>
      <w:r>
        <w:rPr>
          <w:rFonts w:ascii="Times New Roman" w:eastAsia="Arial" w:hAnsi="Times New Roman" w:cs="Times New Roman"/>
          <w:position w:val="3"/>
          <w:sz w:val="20"/>
          <w:szCs w:val="20"/>
        </w:rPr>
        <w:lastRenderedPageBreak/>
        <w:t xml:space="preserve">Proschlé: po 12 hod. </w:t>
      </w:r>
    </w:p>
    <w:p w14:paraId="0FF729CC" w14:textId="77777777" w:rsidR="00B12F89" w:rsidRDefault="00B12F89" w:rsidP="006E7CA1">
      <w:pPr>
        <w:spacing w:after="0"/>
        <w:rPr>
          <w:rFonts w:ascii="Times New Roman" w:eastAsia="Arial" w:hAnsi="Times New Roman" w:cs="Times New Roman"/>
          <w:position w:val="3"/>
          <w:sz w:val="20"/>
          <w:szCs w:val="20"/>
        </w:rPr>
      </w:pPr>
    </w:p>
    <w:p w14:paraId="2B9F38E1" w14:textId="14184238" w:rsidR="006E7CA1" w:rsidRDefault="006E7CA1" w:rsidP="006E7CA1">
      <w:pPr>
        <w:spacing w:after="0"/>
        <w:rPr>
          <w:rFonts w:ascii="Times New Roman" w:eastAsia="Arial" w:hAnsi="Times New Roman" w:cs="Times New Roman"/>
          <w:position w:val="3"/>
          <w:sz w:val="20"/>
          <w:szCs w:val="20"/>
          <w:u w:val="single"/>
        </w:rPr>
      </w:pPr>
      <w:r w:rsidRPr="006E7CA1">
        <w:rPr>
          <w:rFonts w:ascii="Times New Roman" w:eastAsia="Arial" w:hAnsi="Times New Roman" w:cs="Times New Roman"/>
          <w:position w:val="3"/>
          <w:sz w:val="20"/>
          <w:szCs w:val="20"/>
          <w:u w:val="single"/>
        </w:rPr>
        <w:t>Po použití:</w:t>
      </w:r>
    </w:p>
    <w:p w14:paraId="01B10BFB" w14:textId="77777777" w:rsidR="006E7CA1" w:rsidRPr="006E7CA1" w:rsidRDefault="006E7CA1" w:rsidP="006E7CA1">
      <w:pPr>
        <w:spacing w:after="0"/>
        <w:rPr>
          <w:rFonts w:ascii="Times New Roman" w:eastAsia="Arial" w:hAnsi="Times New Roman" w:cs="Times New Roman"/>
          <w:position w:val="3"/>
          <w:sz w:val="20"/>
          <w:szCs w:val="20"/>
          <w:u w:val="single"/>
        </w:rPr>
      </w:pPr>
    </w:p>
    <w:p w14:paraId="1B482DD9" w14:textId="0D34C46F" w:rsidR="006E7CA1" w:rsidRDefault="006E7CA1" w:rsidP="006E7CA1">
      <w:pPr>
        <w:ind w:right="207"/>
        <w:jc w:val="both"/>
        <w:rPr>
          <w:rFonts w:ascii="Times New Roman" w:eastAsia="Arial" w:hAnsi="Times New Roman" w:cs="Times New Roman"/>
          <w:sz w:val="20"/>
          <w:szCs w:val="20"/>
        </w:rPr>
      </w:pPr>
      <w:r w:rsidRPr="006E7CA1">
        <w:rPr>
          <w:rFonts w:ascii="Times New Roman" w:eastAsia="Arial" w:hAnsi="Times New Roman" w:cs="Times New Roman"/>
          <w:sz w:val="20"/>
          <w:szCs w:val="20"/>
        </w:rPr>
        <w:t>Nádobu po použití otočte dnem vzhůru a trysku zmáčkněte, dokud nevystupuje pouze vzduch bez barvy. Zcela vyprázdněnou nádobu lze likvidovat nebo recyklovat jako kovový odpad. Nádoby se zbytky starých barev odevzdejte ve sběrném místě pro zvláštní nebo nebezpečné odpady.</w:t>
      </w:r>
    </w:p>
    <w:p w14:paraId="3C607DAA" w14:textId="64247CB2" w:rsidR="006E7CA1" w:rsidRDefault="006E7CA1" w:rsidP="006E7CA1">
      <w:pPr>
        <w:ind w:right="207"/>
        <w:jc w:val="both"/>
        <w:rPr>
          <w:rFonts w:ascii="Times New Roman" w:eastAsia="Arial" w:hAnsi="Times New Roman" w:cs="Times New Roman"/>
          <w:sz w:val="20"/>
          <w:szCs w:val="20"/>
          <w:u w:val="single"/>
        </w:rPr>
      </w:pPr>
      <w:r w:rsidRPr="006E7CA1">
        <w:rPr>
          <w:rFonts w:ascii="Times New Roman" w:eastAsia="Arial" w:hAnsi="Times New Roman" w:cs="Times New Roman"/>
          <w:sz w:val="20"/>
          <w:szCs w:val="20"/>
          <w:u w:val="single"/>
        </w:rPr>
        <w:t>Technické údaje:</w:t>
      </w:r>
    </w:p>
    <w:p w14:paraId="66D0A947" w14:textId="09EC878E" w:rsidR="00E97305" w:rsidRDefault="00E97305" w:rsidP="006E7CA1">
      <w:pPr>
        <w:ind w:right="207"/>
        <w:jc w:val="both"/>
        <w:rPr>
          <w:rFonts w:ascii="Times New Roman" w:eastAsia="Arial" w:hAnsi="Times New Roman" w:cs="Times New Roman"/>
          <w:sz w:val="20"/>
          <w:szCs w:val="20"/>
        </w:rPr>
      </w:pPr>
      <w:r>
        <w:rPr>
          <w:rFonts w:ascii="Times New Roman" w:eastAsia="Arial" w:hAnsi="Times New Roman" w:cs="Times New Roman"/>
          <w:sz w:val="20"/>
          <w:szCs w:val="20"/>
        </w:rPr>
        <w:t xml:space="preserve">Základní suroviny: </w:t>
      </w:r>
      <w:r w:rsidRPr="00C87246">
        <w:rPr>
          <w:rFonts w:ascii="Times New Roman" w:hAnsi="Times New Roman" w:cs="Times New Roman"/>
          <w:b/>
          <w:sz w:val="20"/>
          <w:szCs w:val="20"/>
          <w:u w:val="single"/>
        </w:rPr>
        <w:t>Na bázi nitrokombinačních pryskyřic</w:t>
      </w:r>
    </w:p>
    <w:p w14:paraId="32B6A9F8" w14:textId="764A1FD4" w:rsidR="00E97305" w:rsidRPr="00E97305" w:rsidRDefault="00E97305" w:rsidP="006E7CA1">
      <w:pPr>
        <w:ind w:right="207"/>
        <w:jc w:val="both"/>
        <w:rPr>
          <w:rFonts w:ascii="Times New Roman" w:eastAsia="Arial" w:hAnsi="Times New Roman" w:cs="Times New Roman"/>
          <w:sz w:val="20"/>
          <w:szCs w:val="20"/>
        </w:rPr>
      </w:pPr>
      <w:r w:rsidRPr="00E97305">
        <w:rPr>
          <w:rFonts w:ascii="Times New Roman" w:eastAsia="Arial" w:hAnsi="Times New Roman" w:cs="Times New Roman"/>
          <w:sz w:val="20"/>
          <w:szCs w:val="20"/>
        </w:rPr>
        <w:t xml:space="preserve">VOC obsah: </w:t>
      </w:r>
      <w:r w:rsidR="00B12F89">
        <w:rPr>
          <w:rFonts w:ascii="Times New Roman" w:hAnsi="Times New Roman" w:cs="Times New Roman"/>
          <w:sz w:val="20"/>
          <w:szCs w:val="20"/>
        </w:rPr>
        <w:t>8</w:t>
      </w:r>
      <w:r w:rsidR="005E7A2E">
        <w:rPr>
          <w:rFonts w:ascii="Times New Roman" w:hAnsi="Times New Roman" w:cs="Times New Roman"/>
          <w:sz w:val="20"/>
          <w:szCs w:val="20"/>
        </w:rPr>
        <w:t>5</w:t>
      </w:r>
      <w:r w:rsidR="00B12F89">
        <w:rPr>
          <w:rFonts w:ascii="Times New Roman" w:hAnsi="Times New Roman" w:cs="Times New Roman"/>
          <w:sz w:val="20"/>
          <w:szCs w:val="20"/>
        </w:rPr>
        <w:t>,</w:t>
      </w:r>
      <w:r w:rsidR="005E7A2E">
        <w:rPr>
          <w:rFonts w:ascii="Times New Roman" w:hAnsi="Times New Roman" w:cs="Times New Roman"/>
          <w:sz w:val="20"/>
          <w:szCs w:val="20"/>
        </w:rPr>
        <w:t>88</w:t>
      </w:r>
      <w:r w:rsidRPr="00E97305">
        <w:rPr>
          <w:rFonts w:ascii="Times New Roman" w:hAnsi="Times New Roman" w:cs="Times New Roman"/>
          <w:sz w:val="20"/>
          <w:szCs w:val="20"/>
        </w:rPr>
        <w:t xml:space="preserve"> % hm.</w:t>
      </w:r>
    </w:p>
    <w:p w14:paraId="17CCA900" w14:textId="0A46A53C" w:rsidR="00E97305" w:rsidRPr="00E97305" w:rsidRDefault="00E97305" w:rsidP="006E7CA1">
      <w:pPr>
        <w:ind w:right="207"/>
        <w:jc w:val="both"/>
        <w:rPr>
          <w:rFonts w:ascii="Times New Roman" w:eastAsia="Arial" w:hAnsi="Times New Roman" w:cs="Times New Roman"/>
          <w:sz w:val="20"/>
          <w:szCs w:val="20"/>
        </w:rPr>
      </w:pPr>
      <w:r w:rsidRPr="00E97305">
        <w:rPr>
          <w:rFonts w:ascii="Times New Roman" w:eastAsia="Arial" w:hAnsi="Times New Roman" w:cs="Times New Roman"/>
          <w:sz w:val="20"/>
          <w:szCs w:val="20"/>
        </w:rPr>
        <w:t xml:space="preserve">Obsah pevných částic: </w:t>
      </w:r>
      <w:r w:rsidR="003833CA">
        <w:rPr>
          <w:rFonts w:ascii="Times New Roman" w:hAnsi="Times New Roman" w:cs="Times New Roman"/>
          <w:sz w:val="20"/>
          <w:szCs w:val="20"/>
        </w:rPr>
        <w:t>1</w:t>
      </w:r>
      <w:r w:rsidR="005E7A2E">
        <w:rPr>
          <w:rFonts w:ascii="Times New Roman" w:hAnsi="Times New Roman" w:cs="Times New Roman"/>
          <w:sz w:val="20"/>
          <w:szCs w:val="20"/>
        </w:rPr>
        <w:t>1</w:t>
      </w:r>
      <w:r w:rsidR="003833CA">
        <w:rPr>
          <w:rFonts w:ascii="Times New Roman" w:hAnsi="Times New Roman" w:cs="Times New Roman"/>
          <w:sz w:val="20"/>
          <w:szCs w:val="20"/>
        </w:rPr>
        <w:t>,</w:t>
      </w:r>
      <w:r w:rsidR="005E7A2E">
        <w:rPr>
          <w:rFonts w:ascii="Times New Roman" w:hAnsi="Times New Roman" w:cs="Times New Roman"/>
          <w:sz w:val="20"/>
          <w:szCs w:val="20"/>
        </w:rPr>
        <w:t>4</w:t>
      </w:r>
      <w:r w:rsidRPr="00E97305">
        <w:rPr>
          <w:rFonts w:ascii="Times New Roman" w:hAnsi="Times New Roman" w:cs="Times New Roman"/>
          <w:sz w:val="20"/>
          <w:szCs w:val="20"/>
        </w:rPr>
        <w:t xml:space="preserve"> % hm.</w:t>
      </w:r>
    </w:p>
    <w:p w14:paraId="07797DBC" w14:textId="77777777" w:rsidR="00681984" w:rsidRDefault="00E97305" w:rsidP="00681984">
      <w:pPr>
        <w:rPr>
          <w:rFonts w:ascii="Times New Roman" w:eastAsia="Arial" w:hAnsi="Times New Roman" w:cs="Times New Roman"/>
          <w:sz w:val="20"/>
          <w:szCs w:val="20"/>
        </w:rPr>
      </w:pPr>
      <w:r w:rsidRPr="00E97305">
        <w:rPr>
          <w:rFonts w:ascii="Times New Roman" w:eastAsia="Arial" w:hAnsi="Times New Roman" w:cs="Times New Roman"/>
          <w:b/>
          <w:bCs/>
          <w:sz w:val="20"/>
          <w:szCs w:val="20"/>
          <w:u w:val="single"/>
        </w:rPr>
        <w:t>Skladování:</w:t>
      </w:r>
      <w:r w:rsidRPr="00E97305">
        <w:rPr>
          <w:rFonts w:ascii="Times New Roman" w:eastAsia="Arial" w:hAnsi="Times New Roman" w:cs="Times New Roman"/>
          <w:sz w:val="20"/>
          <w:szCs w:val="20"/>
        </w:rPr>
        <w:t xml:space="preserve"> </w:t>
      </w:r>
      <w:r w:rsidRPr="00E97305">
        <w:rPr>
          <w:rFonts w:ascii="Times New Roman" w:eastAsia="Arial" w:hAnsi="Times New Roman" w:cs="Times New Roman"/>
          <w:color w:val="FF0000"/>
          <w:sz w:val="20"/>
          <w:szCs w:val="20"/>
        </w:rPr>
        <w:t>120 měsíců od data výroby</w:t>
      </w:r>
      <w:r>
        <w:rPr>
          <w:rFonts w:ascii="Times New Roman" w:eastAsia="Arial" w:hAnsi="Times New Roman" w:cs="Times New Roman"/>
          <w:color w:val="FF0000"/>
          <w:sz w:val="20"/>
          <w:szCs w:val="20"/>
        </w:rPr>
        <w:t xml:space="preserve">. </w:t>
      </w:r>
      <w:r w:rsidRPr="00E97305">
        <w:rPr>
          <w:rFonts w:ascii="Times New Roman" w:eastAsia="Arial" w:hAnsi="Times New Roman" w:cs="Times New Roman"/>
          <w:sz w:val="20"/>
          <w:szCs w:val="20"/>
        </w:rPr>
        <w:t xml:space="preserve">Na suchém místě při teplotách mezi 15-25°C. </w:t>
      </w:r>
      <w:r w:rsidRPr="00E97305">
        <w:rPr>
          <w:rFonts w:ascii="Times New Roman" w:eastAsia="Arial" w:hAnsi="Times New Roman" w:cs="Times New Roman"/>
          <w:spacing w:val="1"/>
          <w:sz w:val="20"/>
          <w:szCs w:val="20"/>
        </w:rPr>
        <w:t xml:space="preserve">Vlhkost nepřesahuje </w:t>
      </w:r>
      <w:proofErr w:type="gramStart"/>
      <w:r w:rsidRPr="00E97305">
        <w:rPr>
          <w:rFonts w:ascii="Times New Roman" w:eastAsia="Arial" w:hAnsi="Times New Roman" w:cs="Times New Roman"/>
          <w:spacing w:val="1"/>
          <w:sz w:val="20"/>
          <w:szCs w:val="20"/>
        </w:rPr>
        <w:t>60%</w:t>
      </w:r>
      <w:proofErr w:type="gramEnd"/>
      <w:r w:rsidRPr="00E97305">
        <w:rPr>
          <w:rFonts w:ascii="Times New Roman" w:eastAsia="Arial" w:hAnsi="Times New Roman" w:cs="Times New Roman"/>
          <w:spacing w:val="1"/>
          <w:sz w:val="20"/>
          <w:szCs w:val="20"/>
        </w:rPr>
        <w:t>.</w:t>
      </w:r>
      <w:r w:rsidRPr="00E97305">
        <w:rPr>
          <w:rFonts w:ascii="Times New Roman" w:eastAsia="Arial" w:hAnsi="Times New Roman" w:cs="Times New Roman"/>
          <w:spacing w:val="4"/>
          <w:sz w:val="20"/>
          <w:szCs w:val="20"/>
        </w:rPr>
        <w:t xml:space="preserve"> </w:t>
      </w:r>
      <w:r w:rsidRPr="00E97305">
        <w:rPr>
          <w:rFonts w:ascii="Times New Roman" w:eastAsia="Arial" w:hAnsi="Times New Roman" w:cs="Times New Roman"/>
          <w:sz w:val="20"/>
          <w:szCs w:val="20"/>
        </w:rPr>
        <w:t xml:space="preserve">Dózu uchovávat ve svislé poloze, </w:t>
      </w:r>
      <w:r w:rsidRPr="00E97305">
        <w:rPr>
          <w:rFonts w:ascii="Times New Roman" w:eastAsia="Arial" w:hAnsi="Times New Roman" w:cs="Times New Roman"/>
          <w:spacing w:val="1"/>
          <w:sz w:val="20"/>
          <w:szCs w:val="20"/>
        </w:rPr>
        <w:t>na suchém místě,</w:t>
      </w:r>
      <w:r>
        <w:rPr>
          <w:rFonts w:ascii="Times New Roman" w:eastAsia="Arial" w:hAnsi="Times New Roman" w:cs="Times New Roman"/>
          <w:sz w:val="20"/>
          <w:szCs w:val="20"/>
        </w:rPr>
        <w:t xml:space="preserve"> </w:t>
      </w:r>
      <w:r w:rsidRPr="00E97305">
        <w:rPr>
          <w:rFonts w:ascii="Times New Roman" w:eastAsia="Arial" w:hAnsi="Times New Roman" w:cs="Times New Roman"/>
          <w:spacing w:val="-1"/>
          <w:sz w:val="20"/>
          <w:szCs w:val="20"/>
        </w:rPr>
        <w:t>chránit proti chemickým a mechanickým vlivům</w:t>
      </w:r>
      <w:r w:rsidRPr="00E97305">
        <w:rPr>
          <w:rFonts w:ascii="Times New Roman" w:eastAsia="Arial" w:hAnsi="Times New Roman" w:cs="Times New Roman"/>
          <w:sz w:val="20"/>
          <w:szCs w:val="20"/>
        </w:rPr>
        <w:t>. Je nutné dodržovat bezpečnostní upozornění na dóze,</w:t>
      </w:r>
      <w:r>
        <w:rPr>
          <w:rFonts w:ascii="Times New Roman" w:eastAsia="Arial" w:hAnsi="Times New Roman" w:cs="Times New Roman"/>
          <w:sz w:val="20"/>
          <w:szCs w:val="20"/>
        </w:rPr>
        <w:t xml:space="preserve"> </w:t>
      </w:r>
      <w:r w:rsidRPr="00E97305">
        <w:rPr>
          <w:rFonts w:ascii="Times New Roman" w:eastAsia="Arial" w:hAnsi="Times New Roman" w:cs="Times New Roman"/>
          <w:sz w:val="20"/>
          <w:szCs w:val="20"/>
        </w:rPr>
        <w:t>stejně jako je třeba dodržovat zákonná ustanovení pro skladování a likvidaci.</w:t>
      </w:r>
    </w:p>
    <w:p w14:paraId="5DC69A38" w14:textId="77777777" w:rsidR="00681984" w:rsidRDefault="00681984" w:rsidP="00681984">
      <w:pPr>
        <w:rPr>
          <w:rFonts w:ascii="Times New Roman" w:eastAsia="Arial" w:hAnsi="Times New Roman" w:cs="Times New Roman"/>
          <w:sz w:val="20"/>
          <w:szCs w:val="20"/>
        </w:rPr>
      </w:pPr>
    </w:p>
    <w:p w14:paraId="42B3E950" w14:textId="77777777" w:rsidR="00681984" w:rsidRDefault="00681984" w:rsidP="00681984">
      <w:pPr>
        <w:rPr>
          <w:rFonts w:ascii="Times New Roman" w:eastAsia="Arial" w:hAnsi="Times New Roman" w:cs="Times New Roman"/>
          <w:sz w:val="20"/>
          <w:szCs w:val="20"/>
        </w:rPr>
      </w:pPr>
    </w:p>
    <w:p w14:paraId="538BB34F" w14:textId="0CDD9729" w:rsidR="006E7CA1" w:rsidRPr="00C87246" w:rsidRDefault="00A60068" w:rsidP="00C87246">
      <w:r>
        <w:rPr>
          <w:rFonts w:ascii="Times New Roman" w:eastAsia="Arial" w:hAnsi="Times New Roman" w:cs="Times New Roman"/>
          <w:sz w:val="20"/>
          <w:szCs w:val="20"/>
        </w:rPr>
        <w:t>www.makocolor.c</w:t>
      </w:r>
      <w:r w:rsidR="00681984">
        <w:rPr>
          <w:rFonts w:ascii="Times New Roman" w:eastAsia="Arial" w:hAnsi="Times New Roman" w:cs="Times New Roman"/>
          <w:sz w:val="20"/>
          <w:szCs w:val="20"/>
        </w:rPr>
        <w:t>z</w:t>
      </w:r>
    </w:p>
    <w:sectPr w:rsidR="006E7CA1" w:rsidRPr="00C87246" w:rsidSect="00681984">
      <w:pgSz w:w="11906" w:h="16838"/>
      <w:pgMar w:top="907" w:right="1418" w:bottom="90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3FB"/>
    <w:multiLevelType w:val="hybridMultilevel"/>
    <w:tmpl w:val="A838EE3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075626"/>
    <w:multiLevelType w:val="hybridMultilevel"/>
    <w:tmpl w:val="8022FE0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324B37"/>
    <w:multiLevelType w:val="hybridMultilevel"/>
    <w:tmpl w:val="9892AAC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B730EB"/>
    <w:multiLevelType w:val="hybridMultilevel"/>
    <w:tmpl w:val="87AAF456"/>
    <w:lvl w:ilvl="0" w:tplc="04050003">
      <w:start w:val="1"/>
      <w:numFmt w:val="bullet"/>
      <w:lvlText w:val="o"/>
      <w:lvlJc w:val="left"/>
      <w:pPr>
        <w:ind w:left="720" w:hanging="360"/>
      </w:pPr>
      <w:rPr>
        <w:rFonts w:ascii="Courier New" w:hAnsi="Courier New" w:cs="Courier New" w:hint="default"/>
      </w:rPr>
    </w:lvl>
    <w:lvl w:ilvl="1" w:tplc="4A086BA4">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86476203">
    <w:abstractNumId w:val="3"/>
  </w:num>
  <w:num w:numId="2" w16cid:durableId="1454179304">
    <w:abstractNumId w:val="2"/>
  </w:num>
  <w:num w:numId="3" w16cid:durableId="1131167284">
    <w:abstractNumId w:val="1"/>
  </w:num>
  <w:num w:numId="4" w16cid:durableId="164943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46"/>
    <w:rsid w:val="003833CA"/>
    <w:rsid w:val="005E7A2E"/>
    <w:rsid w:val="00681984"/>
    <w:rsid w:val="006E7CA1"/>
    <w:rsid w:val="00803997"/>
    <w:rsid w:val="008505DD"/>
    <w:rsid w:val="00A60068"/>
    <w:rsid w:val="00B12F89"/>
    <w:rsid w:val="00C87246"/>
    <w:rsid w:val="00E973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A44D3"/>
  <w15:chartTrackingRefBased/>
  <w15:docId w15:val="{397F2E2A-B2A9-4868-BE99-A29DB1A2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Vrazncitt">
    <w:name w:val="Intense Quote"/>
    <w:basedOn w:val="Normln"/>
    <w:next w:val="Normln"/>
    <w:link w:val="VrazncittChar"/>
    <w:uiPriority w:val="30"/>
    <w:qFormat/>
    <w:rsid w:val="00C872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VrazncittChar">
    <w:name w:val="Výrazný citát Char"/>
    <w:basedOn w:val="Standardnpsmoodstavce"/>
    <w:link w:val="Vrazncitt"/>
    <w:uiPriority w:val="30"/>
    <w:rsid w:val="00C87246"/>
    <w:rPr>
      <w:i/>
      <w:iCs/>
      <w:color w:val="4472C4" w:themeColor="accent1"/>
    </w:rPr>
  </w:style>
  <w:style w:type="character" w:styleId="Odkazintenzivn">
    <w:name w:val="Intense Reference"/>
    <w:basedOn w:val="Standardnpsmoodstavce"/>
    <w:uiPriority w:val="32"/>
    <w:qFormat/>
    <w:rsid w:val="00C87246"/>
    <w:rPr>
      <w:b/>
      <w:bCs/>
      <w:smallCaps/>
      <w:color w:val="4472C4" w:themeColor="accent1"/>
      <w:spacing w:val="5"/>
    </w:rPr>
  </w:style>
  <w:style w:type="character" w:styleId="Odkazjemn">
    <w:name w:val="Subtle Reference"/>
    <w:basedOn w:val="Standardnpsmoodstavce"/>
    <w:uiPriority w:val="31"/>
    <w:qFormat/>
    <w:rsid w:val="00C87246"/>
    <w:rPr>
      <w:smallCaps/>
      <w:color w:val="5A5A5A" w:themeColor="text1" w:themeTint="A5"/>
    </w:rPr>
  </w:style>
  <w:style w:type="character" w:styleId="Siln">
    <w:name w:val="Strong"/>
    <w:basedOn w:val="Standardnpsmoodstavce"/>
    <w:uiPriority w:val="22"/>
    <w:qFormat/>
    <w:rsid w:val="00C87246"/>
    <w:rPr>
      <w:b/>
      <w:bCs/>
    </w:rPr>
  </w:style>
  <w:style w:type="character" w:styleId="Zdraznnintenzivn">
    <w:name w:val="Intense Emphasis"/>
    <w:basedOn w:val="Standardnpsmoodstavce"/>
    <w:uiPriority w:val="21"/>
    <w:qFormat/>
    <w:rsid w:val="00C87246"/>
    <w:rPr>
      <w:i/>
      <w:iCs/>
      <w:color w:val="4472C4" w:themeColor="accent1"/>
    </w:rPr>
  </w:style>
  <w:style w:type="character" w:styleId="Zdraznnjemn">
    <w:name w:val="Subtle Emphasis"/>
    <w:basedOn w:val="Standardnpsmoodstavce"/>
    <w:uiPriority w:val="19"/>
    <w:qFormat/>
    <w:rsid w:val="00C87246"/>
    <w:rPr>
      <w:i/>
      <w:iCs/>
      <w:color w:val="404040" w:themeColor="text1" w:themeTint="BF"/>
    </w:rPr>
  </w:style>
  <w:style w:type="paragraph" w:styleId="Nzev">
    <w:name w:val="Title"/>
    <w:basedOn w:val="Normln"/>
    <w:next w:val="Normln"/>
    <w:link w:val="NzevChar"/>
    <w:uiPriority w:val="10"/>
    <w:qFormat/>
    <w:rsid w:val="00C872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C87246"/>
    <w:rPr>
      <w:rFonts w:asciiTheme="majorHAnsi" w:eastAsiaTheme="majorEastAsia" w:hAnsiTheme="majorHAnsi" w:cstheme="majorBidi"/>
      <w:spacing w:val="-10"/>
      <w:kern w:val="28"/>
      <w:sz w:val="56"/>
      <w:szCs w:val="56"/>
    </w:rPr>
  </w:style>
  <w:style w:type="paragraph" w:styleId="Bezmezer">
    <w:name w:val="No Spacing"/>
    <w:uiPriority w:val="1"/>
    <w:qFormat/>
    <w:rsid w:val="00C87246"/>
    <w:pPr>
      <w:spacing w:after="0" w:line="240" w:lineRule="auto"/>
    </w:pPr>
  </w:style>
  <w:style w:type="paragraph" w:styleId="Odstavecseseznamem">
    <w:name w:val="List Paragraph"/>
    <w:basedOn w:val="Normln"/>
    <w:uiPriority w:val="34"/>
    <w:qFormat/>
    <w:rsid w:val="00C87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261</Words>
  <Characters>1545</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Mako Color</dc:creator>
  <cp:keywords/>
  <dc:description/>
  <cp:lastModifiedBy>Vít Sládek</cp:lastModifiedBy>
  <cp:revision>6</cp:revision>
  <dcterms:created xsi:type="dcterms:W3CDTF">2021-07-08T09:30:00Z</dcterms:created>
  <dcterms:modified xsi:type="dcterms:W3CDTF">2023-08-04T05:58:00Z</dcterms:modified>
</cp:coreProperties>
</file>